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C748E" w14:textId="1971ED44" w:rsidR="002A7304" w:rsidRDefault="002A7304" w:rsidP="002A7304">
      <w:pPr>
        <w:spacing w:after="0"/>
        <w:ind w:left="1134" w:hanging="1134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Checkliste für den Zusammenschluss zum Eigenverbrauch (ZEV) gemäss</w:t>
      </w:r>
    </w:p>
    <w:p w14:paraId="13D05C5B" w14:textId="42B7BDF8" w:rsidR="002A7304" w:rsidRPr="008961C3" w:rsidRDefault="002A7304" w:rsidP="002A7304">
      <w:pPr>
        <w:spacing w:after="0"/>
        <w:ind w:left="1134" w:hanging="1134"/>
        <w:rPr>
          <w:rFonts w:ascii="Arial" w:hAnsi="Arial" w:cs="Arial"/>
          <w:b/>
          <w:bCs/>
          <w:sz w:val="24"/>
          <w:szCs w:val="24"/>
        </w:rPr>
      </w:pPr>
      <w:r w:rsidRPr="008961C3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>10.7</w:t>
      </w:r>
      <w:r w:rsidRPr="008961C3">
        <w:rPr>
          <w:rFonts w:ascii="Arial" w:hAnsi="Arial" w:cs="Arial"/>
          <w:b/>
          <w:bCs/>
          <w:sz w:val="24"/>
          <w:szCs w:val="24"/>
        </w:rPr>
        <w:tab/>
      </w:r>
      <w:r w:rsidRPr="002A7304">
        <w:rPr>
          <w:rFonts w:ascii="Arial" w:hAnsi="Arial" w:cs="Arial"/>
          <w:b/>
          <w:bCs/>
          <w:sz w:val="24"/>
          <w:szCs w:val="24"/>
        </w:rPr>
        <w:t>Zusammenschluss zum Eigenverbrauch</w:t>
      </w:r>
    </w:p>
    <w:p w14:paraId="753DAA57" w14:textId="77777777" w:rsidR="005A22CB" w:rsidRPr="00DC4EFE" w:rsidRDefault="005A22CB" w:rsidP="005A22CB">
      <w:pPr>
        <w:tabs>
          <w:tab w:val="left" w:pos="4536"/>
        </w:tabs>
        <w:spacing w:after="0"/>
        <w:rPr>
          <w:rFonts w:ascii="Arial" w:hAnsi="Arial" w:cs="Arial"/>
          <w:sz w:val="8"/>
          <w:szCs w:val="8"/>
        </w:rPr>
      </w:pPr>
    </w:p>
    <w:tbl>
      <w:tblPr>
        <w:tblStyle w:val="Tabellenraster"/>
        <w:tblW w:w="10468" w:type="dxa"/>
        <w:tblInd w:w="-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"/>
        <w:gridCol w:w="10446"/>
      </w:tblGrid>
      <w:tr w:rsidR="005A22CB" w:rsidRPr="005E1E6D" w14:paraId="3E1F5981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B415" w14:textId="77777777" w:rsidR="005A22CB" w:rsidRPr="007507F8" w:rsidRDefault="005A22CB" w:rsidP="00294890">
            <w:pPr>
              <w:tabs>
                <w:tab w:val="left" w:pos="4536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6F41">
              <w:rPr>
                <w:rFonts w:ascii="Arial" w:hAnsi="Arial" w:cs="Arial"/>
                <w:b/>
                <w:sz w:val="20"/>
                <w:szCs w:val="20"/>
              </w:rPr>
              <w:t>Vorabklärungen</w:t>
            </w:r>
          </w:p>
        </w:tc>
      </w:tr>
      <w:tr w:rsidR="005E1E6D" w:rsidRPr="005E1E6D" w14:paraId="0CDC3AA3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7577" w14:textId="1925F780" w:rsidR="005A22CB" w:rsidRPr="007507F8" w:rsidRDefault="005A22CB" w:rsidP="00294890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E1E6D">
              <w:rPr>
                <w:rFonts w:ascii="Arial" w:hAnsi="Arial" w:cs="Arial"/>
                <w:sz w:val="20"/>
                <w:szCs w:val="20"/>
              </w:rPr>
              <w:t>Abklärung ausreichender Anteil Produktion am Standort (10%) vorhanden?</w:t>
            </w:r>
          </w:p>
        </w:tc>
      </w:tr>
      <w:tr w:rsidR="005A22CB" w:rsidRPr="005E1E6D" w14:paraId="7269E796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41F9" w14:textId="143C7243" w:rsidR="005A22CB" w:rsidRPr="007507F8" w:rsidRDefault="005A22CB" w:rsidP="00294890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E1E6D">
              <w:rPr>
                <w:rFonts w:ascii="Arial" w:hAnsi="Arial" w:cs="Arial"/>
                <w:sz w:val="20"/>
                <w:szCs w:val="20"/>
              </w:rPr>
              <w:t xml:space="preserve">Sind die teilnehmenden Grundstücke aneinander angrenzend (Art.14 </w:t>
            </w:r>
            <w:proofErr w:type="spellStart"/>
            <w:r w:rsidRPr="005E1E6D">
              <w:rPr>
                <w:rFonts w:ascii="Arial" w:hAnsi="Arial" w:cs="Arial"/>
                <w:sz w:val="20"/>
                <w:szCs w:val="20"/>
              </w:rPr>
              <w:t>EnV</w:t>
            </w:r>
            <w:proofErr w:type="spellEnd"/>
            <w:r w:rsidRPr="005E1E6D">
              <w:rPr>
                <w:rFonts w:ascii="Arial" w:hAnsi="Arial" w:cs="Arial"/>
                <w:sz w:val="20"/>
                <w:szCs w:val="20"/>
              </w:rPr>
              <w:t>)?</w:t>
            </w:r>
          </w:p>
        </w:tc>
      </w:tr>
      <w:tr w:rsidR="005A22CB" w:rsidRPr="005E1E6D" w14:paraId="194B2A3E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68B1" w14:textId="0B4C53F9" w:rsidR="005A22CB" w:rsidRPr="007507F8" w:rsidRDefault="005A22CB" w:rsidP="00294890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E1E6D">
              <w:rPr>
                <w:rFonts w:ascii="Arial" w:hAnsi="Arial" w:cs="Arial"/>
                <w:sz w:val="20"/>
                <w:szCs w:val="20"/>
              </w:rPr>
              <w:t>Wird das Verteilnetz des VNB für den ZEV nicht in Anspruch genommen?</w:t>
            </w:r>
          </w:p>
        </w:tc>
      </w:tr>
      <w:tr w:rsidR="005A22CB" w:rsidRPr="005E1E6D" w14:paraId="5019CB75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B18A" w14:textId="3D1F7BBF" w:rsidR="005A22CB" w:rsidRPr="005E1E6D" w:rsidRDefault="005A22CB" w:rsidP="00294890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E1E6D">
              <w:rPr>
                <w:rFonts w:ascii="Arial" w:hAnsi="Arial" w:cs="Arial"/>
                <w:sz w:val="20"/>
                <w:szCs w:val="20"/>
              </w:rPr>
              <w:t>Notwendige Umbauarbeiten bzw. Anpassungen (Verbindungsleitungen, Messinfrastruktur usw.) mit dem Installateur klären.</w:t>
            </w:r>
          </w:p>
        </w:tc>
      </w:tr>
      <w:tr w:rsidR="005A22CB" w:rsidRPr="005E1E6D" w14:paraId="63AF7679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CC75" w14:textId="0BC1B35C" w:rsidR="005A22CB" w:rsidRPr="005E1E6D" w:rsidRDefault="005A22CB" w:rsidP="00294890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E1E6D">
              <w:rPr>
                <w:rFonts w:ascii="Arial" w:hAnsi="Arial" w:cs="Arial"/>
                <w:sz w:val="20"/>
                <w:szCs w:val="20"/>
              </w:rPr>
              <w:t>Wirtschaftlichkeit mit dem Installateur abgeklärt?</w:t>
            </w:r>
          </w:p>
        </w:tc>
      </w:tr>
      <w:tr w:rsidR="005A22CB" w:rsidRPr="004835D4" w14:paraId="630F266D" w14:textId="77777777" w:rsidTr="00DB756B">
        <w:trPr>
          <w:gridBefore w:val="1"/>
          <w:wBefore w:w="22" w:type="dxa"/>
          <w:trHeight w:val="103"/>
        </w:trPr>
        <w:tc>
          <w:tcPr>
            <w:tcW w:w="10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6A7C7" w14:textId="77777777" w:rsidR="005A22CB" w:rsidRPr="004835D4" w:rsidRDefault="005A22CB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A22CB" w:rsidRPr="00336F41" w14:paraId="1DC93F1B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1916" w14:textId="502E4AF6" w:rsidR="005A22CB" w:rsidRPr="00336F41" w:rsidRDefault="005A22CB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b/>
                <w:sz w:val="20"/>
                <w:szCs w:val="20"/>
              </w:rPr>
              <w:t>Gründung ZEV</w:t>
            </w:r>
          </w:p>
        </w:tc>
      </w:tr>
      <w:tr w:rsidR="005A22CB" w:rsidRPr="00336F41" w14:paraId="64DB92E1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A7AE" w14:textId="7DC55E90" w:rsidR="005A22CB" w:rsidRPr="00336F41" w:rsidRDefault="005A22CB" w:rsidP="00294890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sz w:val="20"/>
                <w:szCs w:val="20"/>
              </w:rPr>
              <w:t>Bestimmung eines Ansprechpartners gegenüber dem VNB</w:t>
            </w:r>
          </w:p>
        </w:tc>
      </w:tr>
      <w:tr w:rsidR="005A22CB" w:rsidRPr="00336F41" w14:paraId="1F38FDA1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551" w14:textId="71363506" w:rsidR="005A22CB" w:rsidRPr="00336F41" w:rsidRDefault="005A22CB" w:rsidP="00294890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sz w:val="20"/>
                <w:szCs w:val="20"/>
              </w:rPr>
              <w:t xml:space="preserve">ZEV vertraglich regeln (z.B. Dienstbarkeitsvertrag, Mietvertrag-Zusatz gemäss Leitfaden Eigenverbrauch, </w:t>
            </w:r>
            <w:proofErr w:type="spellStart"/>
            <w:r w:rsidRPr="00336F41">
              <w:rPr>
                <w:rFonts w:ascii="Arial" w:hAnsi="Arial" w:cs="Arial"/>
                <w:sz w:val="20"/>
                <w:szCs w:val="20"/>
              </w:rPr>
              <w:t>EnergieSchweiz</w:t>
            </w:r>
            <w:proofErr w:type="spellEnd"/>
            <w:r w:rsidRPr="00336F41">
              <w:rPr>
                <w:rFonts w:ascii="Arial" w:hAnsi="Arial" w:cs="Arial"/>
                <w:sz w:val="20"/>
                <w:szCs w:val="20"/>
              </w:rPr>
              <w:t>, Bundesamt für Energie BFE)</w:t>
            </w:r>
          </w:p>
        </w:tc>
      </w:tr>
      <w:tr w:rsidR="005A22CB" w:rsidRPr="004835D4" w14:paraId="65093A13" w14:textId="77777777" w:rsidTr="00DB756B">
        <w:trPr>
          <w:gridBefore w:val="1"/>
          <w:wBefore w:w="22" w:type="dxa"/>
          <w:trHeight w:val="103"/>
        </w:trPr>
        <w:tc>
          <w:tcPr>
            <w:tcW w:w="10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03B20" w14:textId="77777777" w:rsidR="005A22CB" w:rsidRPr="004835D4" w:rsidRDefault="005A22CB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A22CB" w:rsidRPr="00336F41" w14:paraId="33F0FE4B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EA0F" w14:textId="2CAD4B5C" w:rsidR="005A22CB" w:rsidRPr="00336F41" w:rsidRDefault="005A22CB" w:rsidP="00294890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b/>
                <w:sz w:val="20"/>
                <w:szCs w:val="20"/>
              </w:rPr>
              <w:t>Bewilligung / Anpassung Vertragsmodalitäten</w:t>
            </w:r>
          </w:p>
        </w:tc>
      </w:tr>
      <w:tr w:rsidR="005A22CB" w:rsidRPr="00336F41" w14:paraId="390C884A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499B" w14:textId="712AD5CF" w:rsidR="005A22CB" w:rsidRPr="00336F41" w:rsidRDefault="005A22CB" w:rsidP="00294890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sz w:val="20"/>
                <w:szCs w:val="20"/>
              </w:rPr>
              <w:t>Einreichung Antrag ZEV inkl. allen notwendigen Unterlagen (Vereinbarung ZEV mit Angabe Vertragspartner und allen Unterschriften der Beteiligten)</w:t>
            </w:r>
          </w:p>
        </w:tc>
      </w:tr>
      <w:tr w:rsidR="005A22CB" w:rsidRPr="00336F41" w14:paraId="0340C851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5593" w14:textId="33870AC5" w:rsidR="005A22CB" w:rsidRPr="00336F41" w:rsidRDefault="005A22CB" w:rsidP="00294890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sz w:val="20"/>
                <w:szCs w:val="20"/>
              </w:rPr>
              <w:t>Einreichung Baugesuch (sofern notwendig) oder Meldeformular</w:t>
            </w:r>
          </w:p>
        </w:tc>
      </w:tr>
      <w:tr w:rsidR="005A22CB" w:rsidRPr="00336F41" w14:paraId="399E56B3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6BB8" w14:textId="412933B1" w:rsidR="005A22CB" w:rsidRPr="00336F41" w:rsidRDefault="005A22CB" w:rsidP="00294890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sz w:val="20"/>
                <w:szCs w:val="20"/>
              </w:rPr>
              <w:t xml:space="preserve">Einreichung Anschlussgesuch inkl. Datenblätter von Wechselrichter </w:t>
            </w:r>
            <w:r w:rsidR="00E40EF8" w:rsidRPr="00336F41">
              <w:rPr>
                <w:rFonts w:ascii="Arial" w:hAnsi="Arial" w:cs="Arial"/>
                <w:sz w:val="20"/>
                <w:szCs w:val="20"/>
              </w:rPr>
              <w:t>&amp;</w:t>
            </w:r>
            <w:r w:rsidRPr="00336F41">
              <w:rPr>
                <w:rFonts w:ascii="Arial" w:hAnsi="Arial" w:cs="Arial"/>
                <w:sz w:val="20"/>
                <w:szCs w:val="20"/>
              </w:rPr>
              <w:t xml:space="preserve"> Panels durch Anlageersteller</w:t>
            </w:r>
          </w:p>
        </w:tc>
      </w:tr>
      <w:tr w:rsidR="005A22CB" w:rsidRPr="00336F41" w14:paraId="29707281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EE3E" w14:textId="3B11585B" w:rsidR="005A22CB" w:rsidRPr="00336F41" w:rsidRDefault="005A22CB" w:rsidP="00294890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sz w:val="20"/>
                <w:szCs w:val="20"/>
              </w:rPr>
              <w:t>Der VNB berechnet die Spannungsqualität am Netzanschluss. Ist diese nicht ausreichend, sind Netzverstärkungen oder andere Massnahmen notwendig.</w:t>
            </w:r>
          </w:p>
        </w:tc>
      </w:tr>
      <w:tr w:rsidR="005A22CB" w:rsidRPr="00336F41" w14:paraId="53435B0F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7842" w14:textId="5F0C67F7" w:rsidR="005A22CB" w:rsidRPr="00336F41" w:rsidRDefault="005A22CB" w:rsidP="00294890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sz w:val="20"/>
                <w:szCs w:val="20"/>
              </w:rPr>
              <w:t>Einreichung Installationsanzeige inklusive Schema mit ersichtlicher Messanordnung</w:t>
            </w:r>
          </w:p>
        </w:tc>
      </w:tr>
      <w:tr w:rsidR="005A22CB" w:rsidRPr="00336F41" w14:paraId="482E8E59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16FB" w14:textId="6E1E8245" w:rsidR="005A22CB" w:rsidRPr="00336F41" w:rsidRDefault="005A22CB" w:rsidP="00294890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sz w:val="20"/>
                <w:szCs w:val="20"/>
              </w:rPr>
              <w:t xml:space="preserve">Der VNB beurteilt die Installationsanzeige und verfügt allenfalls </w:t>
            </w:r>
            <w:r w:rsidR="007507F8">
              <w:rPr>
                <w:rFonts w:ascii="Arial" w:hAnsi="Arial" w:cs="Arial"/>
                <w:sz w:val="20"/>
                <w:szCs w:val="20"/>
              </w:rPr>
              <w:t>notwendige</w:t>
            </w:r>
            <w:r w:rsidRPr="00336F41">
              <w:rPr>
                <w:rFonts w:ascii="Arial" w:hAnsi="Arial" w:cs="Arial"/>
                <w:sz w:val="20"/>
                <w:szCs w:val="20"/>
              </w:rPr>
              <w:t xml:space="preserve"> Massnahmen.</w:t>
            </w:r>
          </w:p>
        </w:tc>
      </w:tr>
      <w:tr w:rsidR="005A22CB" w:rsidRPr="00336F41" w14:paraId="0611CD19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0662" w14:textId="4373AD83" w:rsidR="005A22CB" w:rsidRPr="00336F41" w:rsidRDefault="005A22CB" w:rsidP="00294890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sz w:val="20"/>
                <w:szCs w:val="20"/>
              </w:rPr>
              <w:t xml:space="preserve">Aktualisierung Vereinbarung über den Netzanschluss (sofern </w:t>
            </w:r>
            <w:r w:rsidR="007507F8">
              <w:rPr>
                <w:rFonts w:ascii="Arial" w:hAnsi="Arial" w:cs="Arial"/>
                <w:sz w:val="20"/>
                <w:szCs w:val="20"/>
              </w:rPr>
              <w:t>notwendig</w:t>
            </w:r>
            <w:r w:rsidRPr="00336F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A22CB" w:rsidRPr="004835D4" w14:paraId="62B5EBF8" w14:textId="77777777" w:rsidTr="00DB756B">
        <w:trPr>
          <w:gridBefore w:val="1"/>
          <w:wBefore w:w="22" w:type="dxa"/>
          <w:trHeight w:val="103"/>
        </w:trPr>
        <w:tc>
          <w:tcPr>
            <w:tcW w:w="10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B8ABB" w14:textId="77777777" w:rsidR="005A22CB" w:rsidRPr="004835D4" w:rsidRDefault="005A22CB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A22CB" w:rsidRPr="00336F41" w14:paraId="0E73FD57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6BBC" w14:textId="4ACCA3F6" w:rsidR="005A22CB" w:rsidRPr="00336F41" w:rsidRDefault="005A22CB" w:rsidP="005A22CB">
            <w:pPr>
              <w:tabs>
                <w:tab w:val="left" w:pos="4536"/>
              </w:tabs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b/>
                <w:sz w:val="20"/>
                <w:szCs w:val="20"/>
              </w:rPr>
              <w:t>Installation</w:t>
            </w:r>
          </w:p>
        </w:tc>
      </w:tr>
      <w:tr w:rsidR="005A22CB" w:rsidRPr="00336F41" w14:paraId="05F8A6C9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B7C4" w14:textId="34A94E8B" w:rsidR="005A22CB" w:rsidRPr="00336F41" w:rsidRDefault="005A22CB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sz w:val="20"/>
                <w:szCs w:val="20"/>
              </w:rPr>
              <w:t xml:space="preserve">Installation der Anlage gemäss bewilligten Unterlagen und gültigen Normen </w:t>
            </w:r>
            <w:r w:rsidR="00E40EF8" w:rsidRPr="00336F41">
              <w:rPr>
                <w:rFonts w:ascii="Arial" w:hAnsi="Arial" w:cs="Arial"/>
                <w:sz w:val="20"/>
                <w:szCs w:val="20"/>
              </w:rPr>
              <w:t xml:space="preserve">bzw. </w:t>
            </w:r>
            <w:r w:rsidRPr="00336F41">
              <w:rPr>
                <w:rFonts w:ascii="Arial" w:hAnsi="Arial" w:cs="Arial"/>
                <w:sz w:val="20"/>
                <w:szCs w:val="20"/>
              </w:rPr>
              <w:t>Vorschriften</w:t>
            </w:r>
          </w:p>
        </w:tc>
      </w:tr>
      <w:tr w:rsidR="005A22CB" w:rsidRPr="00336F41" w14:paraId="6F8BD1DC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128F" w14:textId="792DF11F" w:rsidR="005A22CB" w:rsidRPr="00336F41" w:rsidRDefault="005A22CB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sz w:val="20"/>
                <w:szCs w:val="20"/>
              </w:rPr>
              <w:t>Korrekte Parametrierung der Anlage gemäss Vorgaben des VNB und dem</w:t>
            </w:r>
            <w:r w:rsidRPr="007507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6F41">
              <w:rPr>
                <w:rFonts w:ascii="Arial" w:hAnsi="Arial" w:cs="Arial"/>
                <w:sz w:val="20"/>
                <w:szCs w:val="20"/>
              </w:rPr>
              <w:t xml:space="preserve">Branchendokument NA/EEA-NE7-CH2020 </w:t>
            </w:r>
            <w:r w:rsidR="007507F8">
              <w:rPr>
                <w:rFonts w:ascii="Arial" w:hAnsi="Arial" w:cs="Arial"/>
                <w:sz w:val="20"/>
                <w:szCs w:val="20"/>
              </w:rPr>
              <w:t>«</w:t>
            </w:r>
            <w:r w:rsidRPr="00336F41">
              <w:rPr>
                <w:rFonts w:ascii="Arial" w:hAnsi="Arial" w:cs="Arial"/>
                <w:sz w:val="20"/>
                <w:szCs w:val="20"/>
              </w:rPr>
              <w:t>Empfehlung Netzanschluss für Energieerzeugungsanlagen NE7</w:t>
            </w:r>
            <w:r w:rsidR="007507F8">
              <w:rPr>
                <w:rFonts w:ascii="Arial" w:hAnsi="Arial" w:cs="Arial"/>
                <w:sz w:val="20"/>
                <w:szCs w:val="20"/>
              </w:rPr>
              <w:t>»</w:t>
            </w:r>
            <w:r w:rsidR="00517999">
              <w:rPr>
                <w:rFonts w:ascii="Arial" w:hAnsi="Arial" w:cs="Arial"/>
                <w:sz w:val="20"/>
                <w:szCs w:val="20"/>
              </w:rPr>
              <w:t xml:space="preserve"> des VSE</w:t>
            </w:r>
          </w:p>
        </w:tc>
      </w:tr>
      <w:tr w:rsidR="005A22CB" w:rsidRPr="00336F41" w14:paraId="0A7AD072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E3EC" w14:textId="00751A67" w:rsidR="005A22CB" w:rsidRPr="00336F41" w:rsidRDefault="005A22CB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sz w:val="20"/>
                <w:szCs w:val="20"/>
              </w:rPr>
              <w:t xml:space="preserve">Installation Überschussmessung </w:t>
            </w:r>
            <w:r w:rsidR="007507F8" w:rsidRPr="00336F41">
              <w:rPr>
                <w:rFonts w:ascii="Arial" w:hAnsi="Arial" w:cs="Arial"/>
                <w:sz w:val="20"/>
                <w:szCs w:val="20"/>
              </w:rPr>
              <w:t>&amp;</w:t>
            </w:r>
            <w:r w:rsidRPr="00336F41">
              <w:rPr>
                <w:rFonts w:ascii="Arial" w:hAnsi="Arial" w:cs="Arial"/>
                <w:sz w:val="20"/>
                <w:szCs w:val="20"/>
              </w:rPr>
              <w:t xml:space="preserve"> Produktionszähler durch VNB (sofern notwendig, AC-Leistung &gt;30kVA) mit gleichzeitiger Inbetriebnahme durch Anlageersteller / </w:t>
            </w:r>
            <w:r w:rsidR="00517999">
              <w:rPr>
                <w:rFonts w:ascii="Arial" w:hAnsi="Arial" w:cs="Arial"/>
                <w:sz w:val="20"/>
                <w:szCs w:val="20"/>
              </w:rPr>
              <w:t>I</w:t>
            </w:r>
            <w:r w:rsidRPr="00336F41">
              <w:rPr>
                <w:rFonts w:ascii="Arial" w:hAnsi="Arial" w:cs="Arial"/>
                <w:sz w:val="20"/>
                <w:szCs w:val="20"/>
              </w:rPr>
              <w:t>nstallateur</w:t>
            </w:r>
          </w:p>
        </w:tc>
      </w:tr>
      <w:tr w:rsidR="007B6D7D" w:rsidRPr="004835D4" w14:paraId="2762548D" w14:textId="77777777" w:rsidTr="00DB756B">
        <w:trPr>
          <w:gridBefore w:val="1"/>
          <w:wBefore w:w="22" w:type="dxa"/>
          <w:trHeight w:val="103"/>
        </w:trPr>
        <w:tc>
          <w:tcPr>
            <w:tcW w:w="10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A9E28" w14:textId="77777777" w:rsidR="007B6D7D" w:rsidRPr="004835D4" w:rsidRDefault="007B6D7D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B6D7D" w:rsidRPr="005E1E6D" w14:paraId="2F51F7F9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6DFB" w14:textId="370FAF04" w:rsidR="007B6D7D" w:rsidRPr="00336F41" w:rsidRDefault="007B6D7D" w:rsidP="007B6D7D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36F41">
              <w:rPr>
                <w:rFonts w:ascii="Arial" w:hAnsi="Arial" w:cs="Arial"/>
                <w:b/>
                <w:sz w:val="20"/>
                <w:szCs w:val="20"/>
              </w:rPr>
              <w:t>Nach der Inbetriebnahme</w:t>
            </w:r>
          </w:p>
        </w:tc>
      </w:tr>
      <w:tr w:rsidR="007B6D7D" w:rsidRPr="00336F41" w14:paraId="5F46DFAF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D15D" w14:textId="7D53A008" w:rsidR="007B6D7D" w:rsidRPr="00336F41" w:rsidRDefault="007B6D7D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E1E6D">
              <w:rPr>
                <w:rFonts w:ascii="Arial" w:hAnsi="Arial" w:cs="Arial"/>
                <w:sz w:val="20"/>
                <w:szCs w:val="20"/>
              </w:rPr>
              <w:t xml:space="preserve">Sofort nach der Inbetriebnahme überprüfen Anlagelieferant </w:t>
            </w:r>
            <w:r w:rsidR="00E40EF8" w:rsidRPr="005E1E6D">
              <w:rPr>
                <w:rFonts w:ascii="Arial" w:hAnsi="Arial" w:cs="Arial"/>
                <w:sz w:val="20"/>
                <w:szCs w:val="20"/>
              </w:rPr>
              <w:t>und</w:t>
            </w:r>
            <w:r w:rsidRPr="005E1E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7999">
              <w:rPr>
                <w:rFonts w:ascii="Arial" w:hAnsi="Arial" w:cs="Arial"/>
                <w:sz w:val="20"/>
                <w:szCs w:val="20"/>
              </w:rPr>
              <w:t>I</w:t>
            </w:r>
            <w:r w:rsidRPr="00336F41">
              <w:rPr>
                <w:rFonts w:ascii="Arial" w:hAnsi="Arial" w:cs="Arial"/>
                <w:sz w:val="20"/>
                <w:szCs w:val="20"/>
              </w:rPr>
              <w:t xml:space="preserve">nstallateur im Rahmen </w:t>
            </w:r>
            <w:r w:rsidR="00E40EF8" w:rsidRPr="00336F41">
              <w:rPr>
                <w:rFonts w:ascii="Arial" w:hAnsi="Arial" w:cs="Arial"/>
                <w:sz w:val="20"/>
                <w:szCs w:val="20"/>
              </w:rPr>
              <w:t>ihrer</w:t>
            </w:r>
            <w:r w:rsidRPr="00336F41">
              <w:rPr>
                <w:rFonts w:ascii="Arial" w:hAnsi="Arial" w:cs="Arial"/>
                <w:sz w:val="20"/>
                <w:szCs w:val="20"/>
              </w:rPr>
              <w:t xml:space="preserve"> Schlusskontrolle die Anlage</w:t>
            </w:r>
            <w:r w:rsidR="00E40EF8" w:rsidRPr="00336F41">
              <w:rPr>
                <w:rFonts w:ascii="Arial" w:hAnsi="Arial" w:cs="Arial"/>
                <w:sz w:val="20"/>
                <w:szCs w:val="20"/>
              </w:rPr>
              <w:t>.</w:t>
            </w:r>
            <w:r w:rsidRPr="00336F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0EF8" w:rsidRPr="00336F41">
              <w:rPr>
                <w:rFonts w:ascii="Arial" w:hAnsi="Arial" w:cs="Arial"/>
                <w:sz w:val="20"/>
                <w:szCs w:val="20"/>
              </w:rPr>
              <w:t xml:space="preserve">Sie </w:t>
            </w:r>
            <w:r w:rsidRPr="00336F41">
              <w:rPr>
                <w:rFonts w:ascii="Arial" w:hAnsi="Arial" w:cs="Arial"/>
                <w:sz w:val="20"/>
                <w:szCs w:val="20"/>
              </w:rPr>
              <w:t xml:space="preserve">halten die Resultate im Mess- </w:t>
            </w:r>
            <w:r w:rsidR="00E40EF8" w:rsidRPr="00336F41">
              <w:rPr>
                <w:rFonts w:ascii="Arial" w:hAnsi="Arial" w:cs="Arial"/>
                <w:sz w:val="20"/>
                <w:szCs w:val="20"/>
              </w:rPr>
              <w:t>&amp;</w:t>
            </w:r>
            <w:r w:rsidRPr="00336F41">
              <w:rPr>
                <w:rFonts w:ascii="Arial" w:hAnsi="Arial" w:cs="Arial"/>
                <w:sz w:val="20"/>
                <w:szCs w:val="20"/>
              </w:rPr>
              <w:t xml:space="preserve"> Prüfprotokoll bzw. Si</w:t>
            </w:r>
            <w:r w:rsidR="00E40EF8" w:rsidRPr="00336F41">
              <w:rPr>
                <w:rFonts w:ascii="Arial" w:hAnsi="Arial" w:cs="Arial"/>
                <w:sz w:val="20"/>
                <w:szCs w:val="20"/>
              </w:rPr>
              <w:t>Na</w:t>
            </w:r>
            <w:r w:rsidRPr="00336F41">
              <w:rPr>
                <w:rFonts w:ascii="Arial" w:hAnsi="Arial" w:cs="Arial"/>
                <w:sz w:val="20"/>
                <w:szCs w:val="20"/>
              </w:rPr>
              <w:t xml:space="preserve"> fest.</w:t>
            </w:r>
          </w:p>
        </w:tc>
      </w:tr>
      <w:tr w:rsidR="007B6D7D" w:rsidRPr="00336F41" w14:paraId="494B9C74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2300" w14:textId="791B25A4" w:rsidR="007B6D7D" w:rsidRPr="00336F41" w:rsidRDefault="007B6D7D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sz w:val="20"/>
                <w:szCs w:val="20"/>
              </w:rPr>
              <w:t xml:space="preserve">Der VNB füllt die nötigen Punkte der Beglaubigung erst nach Erhalt des </w:t>
            </w:r>
            <w:r w:rsidR="00AE41FE" w:rsidRPr="00336F41">
              <w:rPr>
                <w:rFonts w:ascii="Arial" w:hAnsi="Arial" w:cs="Arial"/>
                <w:sz w:val="20"/>
                <w:szCs w:val="20"/>
              </w:rPr>
              <w:t>SiNa</w:t>
            </w:r>
            <w:r w:rsidRPr="00336F41">
              <w:rPr>
                <w:rFonts w:ascii="Arial" w:hAnsi="Arial" w:cs="Arial"/>
                <w:sz w:val="20"/>
                <w:szCs w:val="20"/>
              </w:rPr>
              <w:t xml:space="preserve"> aus.</w:t>
            </w:r>
          </w:p>
        </w:tc>
      </w:tr>
      <w:tr w:rsidR="007B6D7D" w:rsidRPr="00336F41" w14:paraId="34231DBC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E5BB" w14:textId="189EA452" w:rsidR="007B6D7D" w:rsidRPr="00336F41" w:rsidRDefault="007B6D7D" w:rsidP="00333DF7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sz w:val="20"/>
                <w:szCs w:val="20"/>
              </w:rPr>
              <w:t xml:space="preserve">Bis spätestens 2 Monate nach der Inbetriebnahme liefert der Eigentümer der Anlage dem </w:t>
            </w:r>
            <w:r w:rsidR="00AE41FE" w:rsidRPr="00336F41">
              <w:rPr>
                <w:rFonts w:ascii="Arial" w:hAnsi="Arial" w:cs="Arial"/>
                <w:sz w:val="20"/>
                <w:szCs w:val="20"/>
              </w:rPr>
              <w:t>VNB</w:t>
            </w:r>
            <w:r w:rsidRPr="00336F41">
              <w:rPr>
                <w:rFonts w:ascii="Arial" w:hAnsi="Arial" w:cs="Arial"/>
                <w:sz w:val="20"/>
                <w:szCs w:val="20"/>
              </w:rPr>
              <w:t xml:space="preserve"> die </w:t>
            </w:r>
            <w:r w:rsidR="00AE41FE" w:rsidRPr="00336F41">
              <w:rPr>
                <w:rFonts w:ascii="Arial" w:hAnsi="Arial" w:cs="Arial"/>
                <w:sz w:val="20"/>
                <w:szCs w:val="20"/>
              </w:rPr>
              <w:t>SiNa</w:t>
            </w:r>
            <w:r w:rsidRPr="00336F41">
              <w:rPr>
                <w:rFonts w:ascii="Arial" w:hAnsi="Arial" w:cs="Arial"/>
                <w:sz w:val="20"/>
                <w:szCs w:val="20"/>
              </w:rPr>
              <w:t xml:space="preserve"> eines unabhängigen oder akkreditierten Kontrollunternehmens nach, welches sowohl die AC- als auch DC-Seite der PV-Anlage kontrolliert hat.</w:t>
            </w:r>
          </w:p>
        </w:tc>
      </w:tr>
      <w:tr w:rsidR="005A22CB" w:rsidRPr="00336F41" w14:paraId="771B67D2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2169" w14:textId="77035B6A" w:rsidR="005A22CB" w:rsidRPr="00336F41" w:rsidRDefault="007B6D7D" w:rsidP="00336F41">
            <w:pPr>
              <w:pStyle w:val="Listenabsatz"/>
              <w:numPr>
                <w:ilvl w:val="0"/>
                <w:numId w:val="13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sz w:val="20"/>
                <w:szCs w:val="20"/>
              </w:rPr>
              <w:t xml:space="preserve">Bei Anlagen &gt;50kVA </w:t>
            </w:r>
            <w:r w:rsidR="007507F8" w:rsidRPr="00336F41">
              <w:rPr>
                <w:rFonts w:ascii="Arial" w:hAnsi="Arial" w:cs="Arial"/>
                <w:sz w:val="20"/>
                <w:szCs w:val="20"/>
              </w:rPr>
              <w:t xml:space="preserve">Stichprobenkontrolle durch </w:t>
            </w:r>
            <w:r w:rsidRPr="00336F41">
              <w:rPr>
                <w:rFonts w:ascii="Arial" w:hAnsi="Arial" w:cs="Arial"/>
                <w:sz w:val="20"/>
                <w:szCs w:val="20"/>
              </w:rPr>
              <w:t>eidg</w:t>
            </w:r>
            <w:r w:rsidR="00E40EF8" w:rsidRPr="00336F41">
              <w:rPr>
                <w:rFonts w:ascii="Arial" w:hAnsi="Arial" w:cs="Arial"/>
                <w:sz w:val="20"/>
                <w:szCs w:val="20"/>
              </w:rPr>
              <w:t>.</w:t>
            </w:r>
            <w:r w:rsidRPr="00336F41">
              <w:rPr>
                <w:rFonts w:ascii="Arial" w:hAnsi="Arial" w:cs="Arial"/>
                <w:sz w:val="20"/>
                <w:szCs w:val="20"/>
              </w:rPr>
              <w:t xml:space="preserve"> Starkstrominspektorat </w:t>
            </w:r>
            <w:r w:rsidR="007507F8" w:rsidRPr="00336F41">
              <w:rPr>
                <w:rFonts w:ascii="Arial" w:hAnsi="Arial" w:cs="Arial"/>
                <w:sz w:val="20"/>
                <w:szCs w:val="20"/>
              </w:rPr>
              <w:t>möglich</w:t>
            </w:r>
          </w:p>
        </w:tc>
      </w:tr>
      <w:tr w:rsidR="00333DF7" w:rsidRPr="004835D4" w14:paraId="69FB5326" w14:textId="77777777" w:rsidTr="00DB756B">
        <w:trPr>
          <w:gridBefore w:val="1"/>
          <w:wBefore w:w="22" w:type="dxa"/>
          <w:trHeight w:val="103"/>
        </w:trPr>
        <w:tc>
          <w:tcPr>
            <w:tcW w:w="10446" w:type="dxa"/>
            <w:tcBorders>
              <w:top w:val="single" w:sz="4" w:space="0" w:color="auto"/>
            </w:tcBorders>
            <w:vAlign w:val="center"/>
          </w:tcPr>
          <w:p w14:paraId="38E5FBD8" w14:textId="77777777" w:rsidR="00333DF7" w:rsidRPr="004835D4" w:rsidRDefault="00333DF7" w:rsidP="00294890">
            <w:pPr>
              <w:tabs>
                <w:tab w:val="left" w:pos="4536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E1E6D" w:rsidRPr="00336F41" w14:paraId="6671B850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D628" w14:textId="5F6709D2" w:rsidR="00333DF7" w:rsidRPr="00336F41" w:rsidRDefault="00333DF7" w:rsidP="00333DF7">
            <w:pPr>
              <w:tabs>
                <w:tab w:val="left" w:pos="453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36F41">
              <w:rPr>
                <w:rFonts w:ascii="Arial" w:hAnsi="Arial" w:cs="Arial"/>
                <w:b/>
                <w:sz w:val="20"/>
                <w:szCs w:val="20"/>
              </w:rPr>
              <w:t>Betrieb des ZEV</w:t>
            </w:r>
          </w:p>
        </w:tc>
      </w:tr>
      <w:tr w:rsidR="005E1E6D" w:rsidRPr="00336F41" w14:paraId="4F8220EF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B19A" w14:textId="52C67641" w:rsidR="00333DF7" w:rsidRPr="00336F41" w:rsidRDefault="00333DF7" w:rsidP="00336F41">
            <w:pPr>
              <w:pStyle w:val="Listenabsatz"/>
              <w:numPr>
                <w:ilvl w:val="0"/>
                <w:numId w:val="17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336F41">
              <w:rPr>
                <w:rFonts w:ascii="Arial" w:hAnsi="Arial" w:cs="Arial"/>
                <w:sz w:val="20"/>
                <w:szCs w:val="20"/>
              </w:rPr>
              <w:t xml:space="preserve">Einforderung der periodischen </w:t>
            </w:r>
            <w:r w:rsidR="00AE41FE" w:rsidRPr="00336F41">
              <w:rPr>
                <w:rFonts w:ascii="Arial" w:hAnsi="Arial" w:cs="Arial"/>
                <w:sz w:val="20"/>
                <w:szCs w:val="20"/>
              </w:rPr>
              <w:t>SiNa</w:t>
            </w:r>
            <w:r w:rsidRPr="00336F41">
              <w:rPr>
                <w:rFonts w:ascii="Arial" w:hAnsi="Arial" w:cs="Arial"/>
                <w:sz w:val="20"/>
                <w:szCs w:val="20"/>
              </w:rPr>
              <w:t xml:space="preserve"> durch den VNB nach der kürzesten Periodizität</w:t>
            </w:r>
            <w:r w:rsidR="007507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36F41">
              <w:rPr>
                <w:rFonts w:ascii="Arial" w:hAnsi="Arial" w:cs="Arial"/>
                <w:sz w:val="20"/>
                <w:szCs w:val="20"/>
              </w:rPr>
              <w:t>(Anlageübersicht mit den Kontrollperioden der verschiedenen Anlageteile in der Verantwortung des Vertragspartners)</w:t>
            </w:r>
          </w:p>
        </w:tc>
      </w:tr>
      <w:tr w:rsidR="00333DF7" w:rsidRPr="005E1E6D" w14:paraId="7D0D22C4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309F" w14:textId="73A18B23" w:rsidR="00333DF7" w:rsidRPr="005E1E6D" w:rsidRDefault="00333DF7" w:rsidP="00336F41">
            <w:pPr>
              <w:pStyle w:val="Listenabsatz"/>
              <w:numPr>
                <w:ilvl w:val="0"/>
                <w:numId w:val="17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E1E6D">
              <w:rPr>
                <w:rFonts w:ascii="Arial" w:hAnsi="Arial" w:cs="Arial"/>
                <w:sz w:val="20"/>
                <w:szCs w:val="20"/>
              </w:rPr>
              <w:t>Wechsel von ZEV-Mitgliedern oder der Ansprechperson gegenüber dem VNB sind zwingend und umgehend dem VNB mitzuteilen.</w:t>
            </w:r>
          </w:p>
        </w:tc>
      </w:tr>
      <w:tr w:rsidR="00333DF7" w:rsidRPr="00336F41" w14:paraId="70BE45EF" w14:textId="77777777" w:rsidTr="00DB756B">
        <w:trPr>
          <w:trHeight w:val="340"/>
        </w:trPr>
        <w:tc>
          <w:tcPr>
            <w:tcW w:w="10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5484" w14:textId="3252B3AE" w:rsidR="00333DF7" w:rsidRPr="00336F41" w:rsidRDefault="00333DF7" w:rsidP="00E0142B">
            <w:pPr>
              <w:pStyle w:val="Listenabsatz"/>
              <w:numPr>
                <w:ilvl w:val="0"/>
                <w:numId w:val="16"/>
              </w:numPr>
              <w:tabs>
                <w:tab w:val="left" w:pos="4536"/>
              </w:tabs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E1E6D">
              <w:rPr>
                <w:rFonts w:ascii="Arial" w:hAnsi="Arial" w:cs="Arial"/>
                <w:sz w:val="20"/>
                <w:szCs w:val="20"/>
              </w:rPr>
              <w:t xml:space="preserve">Die Einhaltung der gesetzlichen Anforderungen an die Messmittel (Eichung usw.) innerhalb des ZEV liegt in der Verantwortung des </w:t>
            </w:r>
            <w:r w:rsidR="00E0142B">
              <w:rPr>
                <w:rFonts w:ascii="Arial" w:hAnsi="Arial" w:cs="Arial"/>
                <w:sz w:val="20"/>
                <w:szCs w:val="20"/>
              </w:rPr>
              <w:t>ZEV und nicht des VNB</w:t>
            </w:r>
            <w:r w:rsidRPr="00336F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17863A0" w14:textId="77777777" w:rsidR="00F403FE" w:rsidRPr="005E1E6D" w:rsidRDefault="00F403FE" w:rsidP="00333DF7">
      <w:pPr>
        <w:tabs>
          <w:tab w:val="left" w:pos="4536"/>
        </w:tabs>
        <w:spacing w:after="0"/>
        <w:rPr>
          <w:rFonts w:ascii="Arial" w:hAnsi="Arial" w:cs="Arial"/>
          <w:sz w:val="8"/>
          <w:szCs w:val="8"/>
        </w:rPr>
      </w:pPr>
    </w:p>
    <w:sectPr w:rsidR="00F403FE" w:rsidRPr="005E1E6D" w:rsidSect="00DB7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1021" w:left="709" w:header="703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C400EA" w14:textId="77777777" w:rsidR="00BF4AA2" w:rsidRDefault="00BF4AA2" w:rsidP="00E0244B">
      <w:pPr>
        <w:spacing w:after="0" w:line="240" w:lineRule="auto"/>
      </w:pPr>
      <w:r>
        <w:separator/>
      </w:r>
    </w:p>
  </w:endnote>
  <w:endnote w:type="continuationSeparator" w:id="0">
    <w:p w14:paraId="146E7EE6" w14:textId="77777777" w:rsidR="00BF4AA2" w:rsidRDefault="00BF4AA2" w:rsidP="00E0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DC473" w14:textId="77777777" w:rsidR="001038B9" w:rsidRDefault="001038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F7383" w14:textId="1BEF2972" w:rsidR="00294890" w:rsidRDefault="00294890" w:rsidP="006065D2">
    <w:pPr>
      <w:pStyle w:val="Fuzeile"/>
      <w:jc w:val="cen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F16451">
      <w:rPr>
        <w:noProof/>
      </w:rPr>
      <w:t>WV Anhang C V7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TIME \@ "MMMM yy" </w:instrText>
    </w:r>
    <w:r>
      <w:fldChar w:fldCharType="separate"/>
    </w:r>
    <w:r w:rsidR="00446F70">
      <w:rPr>
        <w:noProof/>
      </w:rPr>
      <w:t>Juni 23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D3266" w14:textId="77777777" w:rsidR="001038B9" w:rsidRDefault="001038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7F14C" w14:textId="77777777" w:rsidR="00BF4AA2" w:rsidRDefault="00BF4AA2" w:rsidP="00E0244B">
      <w:pPr>
        <w:spacing w:after="0" w:line="240" w:lineRule="auto"/>
      </w:pPr>
      <w:r>
        <w:separator/>
      </w:r>
    </w:p>
  </w:footnote>
  <w:footnote w:type="continuationSeparator" w:id="0">
    <w:p w14:paraId="267120C4" w14:textId="77777777" w:rsidR="00BF4AA2" w:rsidRDefault="00BF4AA2" w:rsidP="00E0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952CC" w14:textId="77777777" w:rsidR="001038B9" w:rsidRDefault="001038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015424"/>
      <w:docPartObj>
        <w:docPartGallery w:val="Page Numbers (Top of Page)"/>
        <w:docPartUnique/>
      </w:docPartObj>
    </w:sdtPr>
    <w:sdtEndPr/>
    <w:sdtContent>
      <w:p w14:paraId="58DF7381" w14:textId="6506CEFF" w:rsidR="00294890" w:rsidRDefault="00294890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8C8" w:rsidRPr="007C78C8">
          <w:rPr>
            <w:noProof/>
            <w:lang w:val="de-DE"/>
          </w:rPr>
          <w:t>1</w:t>
        </w:r>
        <w:r>
          <w:fldChar w:fldCharType="end"/>
        </w:r>
      </w:p>
    </w:sdtContent>
  </w:sdt>
  <w:p w14:paraId="58DF7382" w14:textId="1F4BB789" w:rsidR="00294890" w:rsidRDefault="00294890" w:rsidP="00DB756B">
    <w:pPr>
      <w:pStyle w:val="Kopfzeile"/>
      <w:tabs>
        <w:tab w:val="left" w:pos="426"/>
      </w:tabs>
    </w:pPr>
    <w:r>
      <w:rPr>
        <w:noProof/>
        <w:lang w:eastAsia="de-CH"/>
      </w:rPr>
      <w:drawing>
        <wp:inline distT="0" distB="0" distL="0" distR="0" wp14:anchorId="7160E1A7" wp14:editId="7A6607F5">
          <wp:extent cx="2520000" cy="515334"/>
          <wp:effectExtent l="0" t="0" r="0" b="0"/>
          <wp:docPr id="111" name="Grafik 11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515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756B">
      <w:t xml:space="preserve"> </w:t>
    </w:r>
    <w:r w:rsidR="001038B9">
      <w:t xml:space="preserve">   </w:t>
    </w:r>
    <w:r w:rsidR="00DB756B">
      <w:rPr>
        <w:noProof/>
      </w:rPr>
      <w:drawing>
        <wp:inline distT="0" distB="0" distL="0" distR="0" wp14:anchorId="3D193EF3" wp14:editId="0C90B9EF">
          <wp:extent cx="399600" cy="468000"/>
          <wp:effectExtent l="0" t="0" r="635" b="8255"/>
          <wp:docPr id="112" name="Grafik 112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756B">
      <w:rPr>
        <w:noProof/>
      </w:rPr>
      <w:drawing>
        <wp:inline distT="0" distB="0" distL="0" distR="0" wp14:anchorId="2739CE82" wp14:editId="6FB40C0B">
          <wp:extent cx="399600" cy="468000"/>
          <wp:effectExtent l="0" t="0" r="635" b="8255"/>
          <wp:docPr id="113" name="Grafik 113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756B">
      <w:rPr>
        <w:noProof/>
      </w:rPr>
      <w:drawing>
        <wp:inline distT="0" distB="0" distL="0" distR="0" wp14:anchorId="693EF263" wp14:editId="2EE5AB7D">
          <wp:extent cx="370800" cy="468000"/>
          <wp:effectExtent l="0" t="0" r="0" b="8255"/>
          <wp:docPr id="114" name="Grafik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756B">
      <w:rPr>
        <w:noProof/>
      </w:rPr>
      <w:drawing>
        <wp:inline distT="0" distB="0" distL="0" distR="0" wp14:anchorId="3BF0A6FD" wp14:editId="1A4303D1">
          <wp:extent cx="406800" cy="468000"/>
          <wp:effectExtent l="0" t="0" r="0" b="8255"/>
          <wp:docPr id="115" name="Grafik 115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8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756B">
      <w:rPr>
        <w:noProof/>
      </w:rPr>
      <w:drawing>
        <wp:inline distT="0" distB="0" distL="0" distR="0" wp14:anchorId="17F61C7B" wp14:editId="57AF4CF6">
          <wp:extent cx="399600" cy="468000"/>
          <wp:effectExtent l="0" t="0" r="635" b="8255"/>
          <wp:docPr id="116" name="Grafik 116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756B">
      <w:rPr>
        <w:noProof/>
      </w:rPr>
      <w:drawing>
        <wp:inline distT="0" distB="0" distL="0" distR="0" wp14:anchorId="7B284EA2" wp14:editId="545D91D0">
          <wp:extent cx="399600" cy="468000"/>
          <wp:effectExtent l="0" t="0" r="635" b="8255"/>
          <wp:docPr id="117" name="Grafik 117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756B">
      <w:rPr>
        <w:noProof/>
      </w:rPr>
      <w:drawing>
        <wp:inline distT="0" distB="0" distL="0" distR="0" wp14:anchorId="24AFC73C" wp14:editId="067B0724">
          <wp:extent cx="399600" cy="468000"/>
          <wp:effectExtent l="0" t="0" r="635" b="8255"/>
          <wp:docPr id="118" name="Grafik 118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756B">
      <w:rPr>
        <w:noProof/>
      </w:rPr>
      <w:drawing>
        <wp:inline distT="0" distB="0" distL="0" distR="0" wp14:anchorId="38CDA85A" wp14:editId="44C047FB">
          <wp:extent cx="399600" cy="468000"/>
          <wp:effectExtent l="0" t="0" r="635" b="8255"/>
          <wp:docPr id="119" name="Grafik 119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756B">
      <w:rPr>
        <w:noProof/>
      </w:rPr>
      <w:drawing>
        <wp:inline distT="0" distB="0" distL="0" distR="0" wp14:anchorId="1F96465F" wp14:editId="63166A59">
          <wp:extent cx="396000" cy="468000"/>
          <wp:effectExtent l="0" t="0" r="4445" b="8255"/>
          <wp:docPr id="120" name="Grafik 120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756B">
      <w:rPr>
        <w:noProof/>
      </w:rPr>
      <w:drawing>
        <wp:inline distT="0" distB="0" distL="0" distR="0" wp14:anchorId="6DFACF3E" wp14:editId="49ED617A">
          <wp:extent cx="399600" cy="468000"/>
          <wp:effectExtent l="0" t="0" r="635" b="8255"/>
          <wp:docPr id="121" name="Grafik 121" descr="Ein Bild, das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 descr="Ein Bild, das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0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4F596" w14:textId="77777777" w:rsidR="001038B9" w:rsidRDefault="001038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714"/>
    <w:multiLevelType w:val="hybridMultilevel"/>
    <w:tmpl w:val="E3CA624A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30B8"/>
    <w:multiLevelType w:val="hybridMultilevel"/>
    <w:tmpl w:val="5B1463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30084"/>
    <w:multiLevelType w:val="hybridMultilevel"/>
    <w:tmpl w:val="D2D8491C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03F9"/>
    <w:multiLevelType w:val="hybridMultilevel"/>
    <w:tmpl w:val="F52428E2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E64BD3"/>
    <w:multiLevelType w:val="hybridMultilevel"/>
    <w:tmpl w:val="697E9D96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B4597"/>
    <w:multiLevelType w:val="hybridMultilevel"/>
    <w:tmpl w:val="EEEEBC92"/>
    <w:lvl w:ilvl="0" w:tplc="1EEA5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729A7"/>
    <w:multiLevelType w:val="hybridMultilevel"/>
    <w:tmpl w:val="629ECB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EA807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50935"/>
    <w:multiLevelType w:val="hybridMultilevel"/>
    <w:tmpl w:val="C11CC5B6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715E6"/>
    <w:multiLevelType w:val="hybridMultilevel"/>
    <w:tmpl w:val="A92ED4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A7E27"/>
    <w:multiLevelType w:val="hybridMultilevel"/>
    <w:tmpl w:val="E4E4AAFE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87061"/>
    <w:multiLevelType w:val="hybridMultilevel"/>
    <w:tmpl w:val="26005C08"/>
    <w:lvl w:ilvl="0" w:tplc="08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4B095572"/>
    <w:multiLevelType w:val="hybridMultilevel"/>
    <w:tmpl w:val="8EC825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0424A"/>
    <w:multiLevelType w:val="hybridMultilevel"/>
    <w:tmpl w:val="C382E8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B75E1"/>
    <w:multiLevelType w:val="hybridMultilevel"/>
    <w:tmpl w:val="2C900DD6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601D9"/>
    <w:multiLevelType w:val="hybridMultilevel"/>
    <w:tmpl w:val="26ACD9D8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40B65"/>
    <w:multiLevelType w:val="hybridMultilevel"/>
    <w:tmpl w:val="C518D5BA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D6665"/>
    <w:multiLevelType w:val="hybridMultilevel"/>
    <w:tmpl w:val="D36A125C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B37350"/>
    <w:multiLevelType w:val="hybridMultilevel"/>
    <w:tmpl w:val="9DCC18F0"/>
    <w:lvl w:ilvl="0" w:tplc="ADEA807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ADEA807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91652"/>
    <w:multiLevelType w:val="hybridMultilevel"/>
    <w:tmpl w:val="C81436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7275E"/>
    <w:multiLevelType w:val="hybridMultilevel"/>
    <w:tmpl w:val="EFE2598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086628"/>
    <w:multiLevelType w:val="hybridMultilevel"/>
    <w:tmpl w:val="C4823D4C"/>
    <w:lvl w:ilvl="0" w:tplc="ADEA8072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15"/>
  </w:num>
  <w:num w:numId="6">
    <w:abstractNumId w:val="16"/>
  </w:num>
  <w:num w:numId="7">
    <w:abstractNumId w:val="20"/>
  </w:num>
  <w:num w:numId="8">
    <w:abstractNumId w:val="12"/>
  </w:num>
  <w:num w:numId="9">
    <w:abstractNumId w:val="4"/>
  </w:num>
  <w:num w:numId="10">
    <w:abstractNumId w:val="19"/>
  </w:num>
  <w:num w:numId="11">
    <w:abstractNumId w:val="11"/>
  </w:num>
  <w:num w:numId="12">
    <w:abstractNumId w:val="1"/>
  </w:num>
  <w:num w:numId="13">
    <w:abstractNumId w:val="17"/>
  </w:num>
  <w:num w:numId="14">
    <w:abstractNumId w:val="14"/>
  </w:num>
  <w:num w:numId="15">
    <w:abstractNumId w:val="7"/>
  </w:num>
  <w:num w:numId="16">
    <w:abstractNumId w:val="6"/>
  </w:num>
  <w:num w:numId="17">
    <w:abstractNumId w:val="8"/>
  </w:num>
  <w:num w:numId="18">
    <w:abstractNumId w:val="18"/>
  </w:num>
  <w:num w:numId="19">
    <w:abstractNumId w:val="5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C3"/>
    <w:rsid w:val="000223F4"/>
    <w:rsid w:val="00026E46"/>
    <w:rsid w:val="000315C3"/>
    <w:rsid w:val="00032971"/>
    <w:rsid w:val="0004190B"/>
    <w:rsid w:val="00043F79"/>
    <w:rsid w:val="00066576"/>
    <w:rsid w:val="00075C4C"/>
    <w:rsid w:val="00082C9A"/>
    <w:rsid w:val="000901FD"/>
    <w:rsid w:val="000B1867"/>
    <w:rsid w:val="000B5224"/>
    <w:rsid w:val="000D0DD6"/>
    <w:rsid w:val="000E40C8"/>
    <w:rsid w:val="001038B9"/>
    <w:rsid w:val="0010699F"/>
    <w:rsid w:val="00112458"/>
    <w:rsid w:val="00143588"/>
    <w:rsid w:val="0016359F"/>
    <w:rsid w:val="00177983"/>
    <w:rsid w:val="00194311"/>
    <w:rsid w:val="001B11B6"/>
    <w:rsid w:val="001C3722"/>
    <w:rsid w:val="001F7585"/>
    <w:rsid w:val="00205907"/>
    <w:rsid w:val="00243823"/>
    <w:rsid w:val="00244C05"/>
    <w:rsid w:val="00246E71"/>
    <w:rsid w:val="00251BFD"/>
    <w:rsid w:val="00254610"/>
    <w:rsid w:val="00291029"/>
    <w:rsid w:val="00294890"/>
    <w:rsid w:val="002A7304"/>
    <w:rsid w:val="00310C41"/>
    <w:rsid w:val="00333DF7"/>
    <w:rsid w:val="00336F41"/>
    <w:rsid w:val="00343B83"/>
    <w:rsid w:val="00424AA9"/>
    <w:rsid w:val="004253CC"/>
    <w:rsid w:val="0043025C"/>
    <w:rsid w:val="004305C0"/>
    <w:rsid w:val="00436594"/>
    <w:rsid w:val="00446F70"/>
    <w:rsid w:val="0045590C"/>
    <w:rsid w:val="004835D4"/>
    <w:rsid w:val="0049014E"/>
    <w:rsid w:val="004942FF"/>
    <w:rsid w:val="00517999"/>
    <w:rsid w:val="0053375E"/>
    <w:rsid w:val="00542D50"/>
    <w:rsid w:val="00547007"/>
    <w:rsid w:val="005A22CB"/>
    <w:rsid w:val="005B1294"/>
    <w:rsid w:val="005B1FA3"/>
    <w:rsid w:val="005B7985"/>
    <w:rsid w:val="005D4BB5"/>
    <w:rsid w:val="005E1E6D"/>
    <w:rsid w:val="006006A9"/>
    <w:rsid w:val="006065D2"/>
    <w:rsid w:val="006339A2"/>
    <w:rsid w:val="0064592B"/>
    <w:rsid w:val="006D5D3F"/>
    <w:rsid w:val="006F4947"/>
    <w:rsid w:val="00704428"/>
    <w:rsid w:val="00734696"/>
    <w:rsid w:val="007507F8"/>
    <w:rsid w:val="00762C8E"/>
    <w:rsid w:val="00784BD7"/>
    <w:rsid w:val="007A2197"/>
    <w:rsid w:val="007A3207"/>
    <w:rsid w:val="007B6D7D"/>
    <w:rsid w:val="007C78C8"/>
    <w:rsid w:val="007E6815"/>
    <w:rsid w:val="00803839"/>
    <w:rsid w:val="00807345"/>
    <w:rsid w:val="008124EA"/>
    <w:rsid w:val="00821465"/>
    <w:rsid w:val="0086447B"/>
    <w:rsid w:val="00873297"/>
    <w:rsid w:val="008B1874"/>
    <w:rsid w:val="008B1D64"/>
    <w:rsid w:val="008F6D8E"/>
    <w:rsid w:val="00940A7B"/>
    <w:rsid w:val="00943860"/>
    <w:rsid w:val="00952DB0"/>
    <w:rsid w:val="009534A7"/>
    <w:rsid w:val="00965BAC"/>
    <w:rsid w:val="00967729"/>
    <w:rsid w:val="00980620"/>
    <w:rsid w:val="00992444"/>
    <w:rsid w:val="009A35AA"/>
    <w:rsid w:val="009B1C3F"/>
    <w:rsid w:val="009B52F2"/>
    <w:rsid w:val="009F473F"/>
    <w:rsid w:val="00A17097"/>
    <w:rsid w:val="00A60132"/>
    <w:rsid w:val="00A80857"/>
    <w:rsid w:val="00A91FDD"/>
    <w:rsid w:val="00AE41FE"/>
    <w:rsid w:val="00B0311E"/>
    <w:rsid w:val="00B05847"/>
    <w:rsid w:val="00B10952"/>
    <w:rsid w:val="00B14594"/>
    <w:rsid w:val="00B1697C"/>
    <w:rsid w:val="00B20267"/>
    <w:rsid w:val="00B550C6"/>
    <w:rsid w:val="00B62297"/>
    <w:rsid w:val="00B84383"/>
    <w:rsid w:val="00BF4AA2"/>
    <w:rsid w:val="00C519D4"/>
    <w:rsid w:val="00C85894"/>
    <w:rsid w:val="00CA55F4"/>
    <w:rsid w:val="00CA73E2"/>
    <w:rsid w:val="00CD50DA"/>
    <w:rsid w:val="00D13B7E"/>
    <w:rsid w:val="00D60E8D"/>
    <w:rsid w:val="00D62654"/>
    <w:rsid w:val="00D66B63"/>
    <w:rsid w:val="00D769C2"/>
    <w:rsid w:val="00D86122"/>
    <w:rsid w:val="00D96072"/>
    <w:rsid w:val="00DB5093"/>
    <w:rsid w:val="00DB756B"/>
    <w:rsid w:val="00DE0888"/>
    <w:rsid w:val="00DE3BE8"/>
    <w:rsid w:val="00E0142B"/>
    <w:rsid w:val="00E0244B"/>
    <w:rsid w:val="00E12D7B"/>
    <w:rsid w:val="00E40EF8"/>
    <w:rsid w:val="00E77286"/>
    <w:rsid w:val="00E80226"/>
    <w:rsid w:val="00ED0103"/>
    <w:rsid w:val="00F03326"/>
    <w:rsid w:val="00F16451"/>
    <w:rsid w:val="00F24C49"/>
    <w:rsid w:val="00F403FE"/>
    <w:rsid w:val="00F40D72"/>
    <w:rsid w:val="00F42B75"/>
    <w:rsid w:val="00F602DA"/>
    <w:rsid w:val="00F73FAF"/>
    <w:rsid w:val="00F8146C"/>
    <w:rsid w:val="00FE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8DF71A4"/>
  <w15:chartTrackingRefBased/>
  <w15:docId w15:val="{3FF71D77-9AC7-4687-B6C2-62772829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5C3"/>
    <w:pPr>
      <w:ind w:left="720"/>
      <w:contextualSpacing/>
    </w:pPr>
  </w:style>
  <w:style w:type="table" w:styleId="Tabellenraster">
    <w:name w:val="Table Grid"/>
    <w:basedOn w:val="NormaleTabelle"/>
    <w:uiPriority w:val="39"/>
    <w:rsid w:val="00B1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03839"/>
    <w:pPr>
      <w:autoSpaceDE w:val="0"/>
      <w:autoSpaceDN w:val="0"/>
      <w:adjustRightInd w:val="0"/>
      <w:spacing w:after="0" w:line="240" w:lineRule="auto"/>
    </w:pPr>
    <w:rPr>
      <w:rFonts w:ascii="Frutiger LT Com" w:hAnsi="Frutiger LT Com" w:cs="Frutiger LT Com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E8022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0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244B"/>
  </w:style>
  <w:style w:type="paragraph" w:styleId="Fuzeile">
    <w:name w:val="footer"/>
    <w:basedOn w:val="Standard"/>
    <w:link w:val="FuzeileZchn"/>
    <w:uiPriority w:val="99"/>
    <w:unhideWhenUsed/>
    <w:rsid w:val="00E02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244B"/>
  </w:style>
  <w:style w:type="character" w:styleId="BesuchterLink">
    <w:name w:val="FollowedHyperlink"/>
    <w:basedOn w:val="Absatz-Standardschriftart"/>
    <w:uiPriority w:val="99"/>
    <w:semiHidden/>
    <w:unhideWhenUsed/>
    <w:rsid w:val="008124EA"/>
    <w:rPr>
      <w:color w:val="954F72" w:themeColor="followedHyperlink"/>
      <w:u w:val="single"/>
    </w:rPr>
  </w:style>
  <w:style w:type="character" w:customStyle="1" w:styleId="fontstyle01">
    <w:name w:val="fontstyle01"/>
    <w:basedOn w:val="Absatz-Standardschriftart"/>
    <w:rsid w:val="007A219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79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79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79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79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7985"/>
    <w:rPr>
      <w:b/>
      <w:bCs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B1C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44C05"/>
    <w:rPr>
      <w:color w:val="808080"/>
    </w:rPr>
  </w:style>
  <w:style w:type="paragraph" w:styleId="berarbeitung">
    <w:name w:val="Revision"/>
    <w:hidden/>
    <w:uiPriority w:val="99"/>
    <w:semiHidden/>
    <w:rsid w:val="004253C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1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AD305-738F-4F18-AF22-B8B69054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Fehr Rene - ALTSTAETTEN</cp:lastModifiedBy>
  <cp:revision>2</cp:revision>
  <cp:lastPrinted>2022-03-10T13:46:00Z</cp:lastPrinted>
  <dcterms:created xsi:type="dcterms:W3CDTF">2023-06-27T06:03:00Z</dcterms:created>
  <dcterms:modified xsi:type="dcterms:W3CDTF">2023-06-27T06:03:00Z</dcterms:modified>
</cp:coreProperties>
</file>